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28" w:rsidRDefault="00891954" w:rsidP="001B09AA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B09AA">
        <w:rPr>
          <w:rFonts w:asciiTheme="majorEastAsia" w:eastAsiaTheme="majorEastAsia" w:hAnsiTheme="majorEastAsia"/>
          <w:b/>
          <w:sz w:val="24"/>
          <w:szCs w:val="24"/>
        </w:rPr>
        <w:t>厦门大学</w:t>
      </w:r>
      <w:r w:rsidR="00F41A28" w:rsidRPr="00F41A28">
        <w:rPr>
          <w:rFonts w:asciiTheme="majorEastAsia" w:eastAsiaTheme="majorEastAsia" w:hAnsiTheme="majorEastAsia" w:hint="eastAsia"/>
          <w:b/>
          <w:sz w:val="24"/>
          <w:szCs w:val="24"/>
        </w:rPr>
        <w:t>教育研究院</w:t>
      </w:r>
      <w:r w:rsidR="0041375C">
        <w:rPr>
          <w:rFonts w:asciiTheme="majorEastAsia" w:eastAsiaTheme="majorEastAsia" w:hAnsiTheme="majorEastAsia" w:hint="eastAsia"/>
          <w:b/>
          <w:sz w:val="24"/>
          <w:szCs w:val="24"/>
        </w:rPr>
        <w:t>201</w:t>
      </w:r>
      <w:r w:rsidR="0041375C">
        <w:rPr>
          <w:rFonts w:asciiTheme="majorEastAsia" w:eastAsiaTheme="majorEastAsia" w:hAnsiTheme="majorEastAsia"/>
          <w:b/>
          <w:sz w:val="24"/>
          <w:szCs w:val="24"/>
        </w:rPr>
        <w:t>9</w:t>
      </w:r>
      <w:r w:rsidR="00B21B4D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1B09AA">
        <w:rPr>
          <w:rFonts w:asciiTheme="majorEastAsia" w:eastAsiaTheme="majorEastAsia" w:hAnsiTheme="majorEastAsia"/>
          <w:b/>
          <w:sz w:val="24"/>
          <w:szCs w:val="24"/>
        </w:rPr>
        <w:t>教育博士学位（Ed.D.</w:t>
      </w:r>
      <w:r w:rsidR="00FC3E6C" w:rsidRPr="001B09AA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1B09AA">
        <w:rPr>
          <w:rFonts w:asciiTheme="majorEastAsia" w:eastAsiaTheme="majorEastAsia" w:hAnsiTheme="majorEastAsia"/>
          <w:b/>
          <w:sz w:val="24"/>
          <w:szCs w:val="24"/>
        </w:rPr>
        <w:t>研究生</w:t>
      </w:r>
      <w:r w:rsidR="006410BA">
        <w:rPr>
          <w:rFonts w:asciiTheme="majorEastAsia" w:eastAsiaTheme="majorEastAsia" w:hAnsiTheme="majorEastAsia" w:hint="eastAsia"/>
          <w:b/>
          <w:sz w:val="24"/>
          <w:szCs w:val="24"/>
        </w:rPr>
        <w:t>招生</w:t>
      </w:r>
    </w:p>
    <w:p w:rsidR="001B09AA" w:rsidRPr="00F41A28" w:rsidRDefault="00891954" w:rsidP="00F41A28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B09AA">
        <w:rPr>
          <w:rFonts w:asciiTheme="majorEastAsia" w:eastAsiaTheme="majorEastAsia" w:hAnsiTheme="majorEastAsia"/>
          <w:b/>
          <w:sz w:val="24"/>
          <w:szCs w:val="24"/>
        </w:rPr>
        <w:t>“申请-考核制”选拔</w:t>
      </w:r>
      <w:r w:rsidRPr="001B09AA">
        <w:rPr>
          <w:rFonts w:asciiTheme="majorEastAsia" w:eastAsiaTheme="majorEastAsia" w:hAnsiTheme="majorEastAsia" w:hint="eastAsia"/>
          <w:b/>
          <w:sz w:val="24"/>
          <w:szCs w:val="24"/>
        </w:rPr>
        <w:t>细则</w:t>
      </w:r>
    </w:p>
    <w:p w:rsidR="001B09AA" w:rsidRPr="00F41A28" w:rsidRDefault="001B09AA" w:rsidP="001B09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52D5E" w:rsidRPr="00F41A28" w:rsidRDefault="00252D5E" w:rsidP="00A429EC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p w:rsidR="00891954" w:rsidRDefault="00891954" w:rsidP="00A429EC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29EC">
        <w:rPr>
          <w:rFonts w:asciiTheme="minorEastAsia" w:hAnsiTheme="minorEastAsia" w:hint="eastAsia"/>
          <w:color w:val="000000"/>
          <w:sz w:val="24"/>
          <w:szCs w:val="24"/>
        </w:rPr>
        <w:t>为充分发挥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招生</w:t>
      </w:r>
      <w:r w:rsidRPr="00A429EC">
        <w:rPr>
          <w:rFonts w:asciiTheme="minorEastAsia" w:hAnsiTheme="minorEastAsia"/>
          <w:color w:val="000000"/>
          <w:sz w:val="24"/>
          <w:szCs w:val="24"/>
        </w:rPr>
        <w:t>“申请-考核制”</w:t>
      </w:r>
      <w:r w:rsidRPr="00A429EC">
        <w:rPr>
          <w:rFonts w:asciiTheme="minorEastAsia" w:hAnsiTheme="minorEastAsia" w:hint="eastAsia"/>
          <w:color w:val="000000"/>
          <w:sz w:val="24"/>
          <w:szCs w:val="24"/>
        </w:rPr>
        <w:t>的优势，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全面贯彻落实公平公正公开的原则，招收优秀申请者，</w:t>
      </w:r>
      <w:r w:rsidRPr="00A429EC">
        <w:rPr>
          <w:rFonts w:asciiTheme="minorEastAsia" w:hAnsiTheme="minorEastAsia" w:hint="eastAsia"/>
          <w:sz w:val="24"/>
          <w:szCs w:val="24"/>
        </w:rPr>
        <w:t>特制订本选拔细则。</w:t>
      </w:r>
    </w:p>
    <w:p w:rsidR="009109ED" w:rsidRPr="00252D5E" w:rsidRDefault="004476A7" w:rsidP="00252D5E">
      <w:pPr>
        <w:shd w:val="clear" w:color="auto" w:fill="FFFFFF"/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一、</w:t>
      </w:r>
      <w:r w:rsidR="004222D8">
        <w:rPr>
          <w:rFonts w:asciiTheme="minorEastAsia" w:hAnsiTheme="minorEastAsia" w:hint="eastAsia"/>
          <w:b/>
          <w:color w:val="000000"/>
          <w:sz w:val="24"/>
          <w:szCs w:val="24"/>
        </w:rPr>
        <w:t>审查</w:t>
      </w:r>
    </w:p>
    <w:p w:rsidR="00084C48" w:rsidRDefault="00FC3E6C" w:rsidP="00A429E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（一）</w:t>
      </w:r>
      <w:r w:rsidR="00725BFE" w:rsidRPr="00A429EC">
        <w:rPr>
          <w:rFonts w:asciiTheme="minorEastAsia" w:hAnsiTheme="minorEastAsia" w:hint="eastAsia"/>
          <w:color w:val="000000"/>
          <w:sz w:val="24"/>
          <w:szCs w:val="24"/>
        </w:rPr>
        <w:t>时间：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每年</w:t>
      </w:r>
      <w:r w:rsidR="00540E2A">
        <w:rPr>
          <w:rFonts w:asciiTheme="minorEastAsia" w:hAnsiTheme="minorEastAsia" w:hint="eastAsia"/>
          <w:color w:val="000000"/>
          <w:sz w:val="24"/>
          <w:szCs w:val="24"/>
        </w:rPr>
        <w:t>2月至3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上旬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513D70" w:rsidRPr="00A429EC" w:rsidRDefault="00FC3E6C" w:rsidP="00A429E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（二）形</w:t>
      </w:r>
      <w:r w:rsidR="00513D70">
        <w:rPr>
          <w:rFonts w:asciiTheme="minorEastAsia" w:hAnsiTheme="minorEastAsia" w:hint="eastAsia"/>
          <w:color w:val="000000"/>
          <w:sz w:val="24"/>
          <w:szCs w:val="24"/>
        </w:rPr>
        <w:t>式：审查申请材料。</w:t>
      </w:r>
    </w:p>
    <w:p w:rsidR="002931D5" w:rsidRDefault="003A622E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F41A28">
        <w:rPr>
          <w:rFonts w:asciiTheme="minorEastAsia" w:hAnsiTheme="minorEastAsia" w:hint="eastAsia"/>
          <w:color w:val="000000"/>
          <w:sz w:val="24"/>
          <w:szCs w:val="24"/>
        </w:rPr>
        <w:t>三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）程序</w:t>
      </w:r>
      <w:r w:rsidR="00F6781B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B93FFB" w:rsidRDefault="002931D5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A429EC">
        <w:rPr>
          <w:rFonts w:asciiTheme="minorEastAsia" w:hAnsiTheme="minorEastAsia" w:hint="eastAsia"/>
          <w:color w:val="000000"/>
          <w:sz w:val="24"/>
          <w:szCs w:val="24"/>
        </w:rPr>
        <w:t>我院</w:t>
      </w:r>
      <w:r w:rsidR="00904744" w:rsidRPr="00A429EC">
        <w:rPr>
          <w:rFonts w:asciiTheme="minorEastAsia" w:hAnsiTheme="minorEastAsia" w:hint="eastAsia"/>
          <w:color w:val="000000"/>
          <w:sz w:val="24"/>
          <w:szCs w:val="24"/>
        </w:rPr>
        <w:t>收到申请材料后，</w:t>
      </w:r>
      <w:r w:rsidR="009109ED" w:rsidRPr="00A429EC">
        <w:rPr>
          <w:rFonts w:asciiTheme="minorEastAsia" w:hAnsiTheme="minorEastAsia" w:hint="eastAsia"/>
          <w:color w:val="000000"/>
          <w:sz w:val="24"/>
          <w:szCs w:val="24"/>
        </w:rPr>
        <w:t>由</w:t>
      </w:r>
      <w:r w:rsidR="009109ED" w:rsidRPr="00A429EC">
        <w:rPr>
          <w:rFonts w:asciiTheme="minorEastAsia" w:hAnsiTheme="minorEastAsia"/>
          <w:color w:val="000000"/>
          <w:sz w:val="24"/>
          <w:szCs w:val="24"/>
        </w:rPr>
        <w:t>院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派专人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登记</w:t>
      </w:r>
      <w:r w:rsidR="00725BFE" w:rsidRPr="00A429EC">
        <w:rPr>
          <w:rFonts w:asciiTheme="minorEastAsia" w:hAnsiTheme="minorEastAsia"/>
          <w:color w:val="000000"/>
          <w:sz w:val="24"/>
          <w:szCs w:val="24"/>
        </w:rPr>
        <w:t>申请材料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审查</w:t>
      </w:r>
      <w:r w:rsidR="00FC3E6C" w:rsidRPr="00A429EC">
        <w:rPr>
          <w:rFonts w:asciiTheme="minorEastAsia" w:hAnsiTheme="minorEastAsia"/>
          <w:color w:val="000000"/>
          <w:sz w:val="24"/>
          <w:szCs w:val="24"/>
        </w:rPr>
        <w:t>完整性和真实性</w:t>
      </w:r>
      <w:r w:rsidR="00FC3E6C" w:rsidRPr="00A429E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并根据要求，将</w:t>
      </w:r>
      <w:r w:rsidR="00904744" w:rsidRPr="00A429EC">
        <w:rPr>
          <w:rFonts w:asciiTheme="minorEastAsia" w:hAnsiTheme="minorEastAsia" w:hint="eastAsia"/>
          <w:color w:val="000000"/>
          <w:sz w:val="24"/>
          <w:szCs w:val="24"/>
        </w:rPr>
        <w:t>符合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教育博士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学位</w:t>
      </w:r>
      <w:r w:rsidR="00582A94">
        <w:rPr>
          <w:rFonts w:asciiTheme="minorEastAsia" w:hAnsiTheme="minorEastAsia" w:hint="eastAsia"/>
          <w:color w:val="000000"/>
          <w:sz w:val="24"/>
          <w:szCs w:val="24"/>
        </w:rPr>
        <w:t>招生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申请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条件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，且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材料完整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、真实的申请者推荐给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专家</w:t>
      </w:r>
      <w:r w:rsidR="00B93FFB">
        <w:rPr>
          <w:rFonts w:asciiTheme="minorEastAsia" w:hAnsiTheme="minorEastAsia" w:hint="eastAsia"/>
          <w:color w:val="000000"/>
          <w:sz w:val="24"/>
          <w:szCs w:val="24"/>
        </w:rPr>
        <w:t>审查</w:t>
      </w:r>
      <w:r w:rsidR="00F6781B">
        <w:rPr>
          <w:rFonts w:asciiTheme="minorEastAsia" w:hAnsiTheme="minorEastAsia" w:hint="eastAsia"/>
          <w:color w:val="000000"/>
          <w:sz w:val="24"/>
          <w:szCs w:val="24"/>
        </w:rPr>
        <w:t>小组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1A4D53" w:rsidRDefault="00B93FFB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2．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专家审查小组</w:t>
      </w:r>
      <w:r>
        <w:rPr>
          <w:rFonts w:asciiTheme="minorEastAsia" w:hAnsiTheme="minorEastAsia" w:hint="eastAsia"/>
          <w:color w:val="000000"/>
          <w:sz w:val="24"/>
          <w:szCs w:val="24"/>
        </w:rPr>
        <w:t>由我院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五位副教授</w:t>
      </w:r>
      <w:r w:rsidR="00EE5ABF">
        <w:rPr>
          <w:rFonts w:asciiTheme="minorEastAsia" w:hAnsiTheme="minorEastAsia"/>
          <w:color w:val="000000"/>
          <w:sz w:val="24"/>
          <w:szCs w:val="24"/>
        </w:rPr>
        <w:t>及以上教师</w:t>
      </w:r>
      <w:r>
        <w:rPr>
          <w:rFonts w:asciiTheme="minorEastAsia" w:hAnsiTheme="minorEastAsia" w:hint="eastAsia"/>
          <w:color w:val="000000"/>
          <w:sz w:val="24"/>
          <w:szCs w:val="24"/>
        </w:rPr>
        <w:t>组成。</w:t>
      </w:r>
    </w:p>
    <w:p w:rsidR="00AF0001" w:rsidRPr="00AF0001" w:rsidRDefault="00B93FFB" w:rsidP="00AF0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每一位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专家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独立地对申请者的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材料进行认真评审，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推荐建议入围考核初步人选。</w:t>
      </w:r>
    </w:p>
    <w:p w:rsidR="002931D5" w:rsidRDefault="00B93FFB" w:rsidP="002931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专家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审查小组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对建议入围考核初步人选的申请材料进行集中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评审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按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不高于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1: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（招生名额：入围考核人数）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比例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集体讨论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确定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最终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入围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考核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申请者</w:t>
      </w:r>
      <w:r w:rsidR="00AF0001">
        <w:rPr>
          <w:rFonts w:asciiTheme="minorEastAsia" w:hAnsiTheme="minorEastAsia" w:hint="eastAsia"/>
          <w:color w:val="000000"/>
          <w:sz w:val="24"/>
          <w:szCs w:val="24"/>
        </w:rPr>
        <w:t>名单，并报我院招生领导小组。</w:t>
      </w:r>
    </w:p>
    <w:p w:rsidR="002931D5" w:rsidRDefault="00B93FFB" w:rsidP="002931D5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5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 w:rsidRPr="00513D70">
        <w:rPr>
          <w:rFonts w:asciiTheme="minorEastAsia" w:hAnsiTheme="minorEastAsia" w:cs="Times New Roman" w:hint="eastAsia"/>
          <w:color w:val="000000"/>
          <w:sz w:val="24"/>
          <w:szCs w:val="24"/>
        </w:rPr>
        <w:t>公示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入围</w:t>
      </w:r>
      <w:r w:rsidR="00713266">
        <w:rPr>
          <w:rFonts w:asciiTheme="minorEastAsia" w:hAnsiTheme="minorEastAsia" w:hint="eastAsia"/>
          <w:color w:val="000000"/>
          <w:sz w:val="24"/>
          <w:szCs w:val="24"/>
        </w:rPr>
        <w:t>考核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申请者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名单</w:t>
      </w:r>
      <w:r w:rsidR="00623842">
        <w:rPr>
          <w:rFonts w:asciiTheme="minorEastAsia" w:hAnsiTheme="minorEastAsia" w:hint="eastAsia"/>
          <w:color w:val="000000"/>
          <w:sz w:val="24"/>
          <w:szCs w:val="24"/>
        </w:rPr>
        <w:t>，并发入围考核通知。</w:t>
      </w:r>
    </w:p>
    <w:p w:rsidR="002931D5" w:rsidRPr="007C4A17" w:rsidRDefault="00B93FFB" w:rsidP="002931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对不予接收的申请者发送感谢信。</w:t>
      </w:r>
    </w:p>
    <w:p w:rsidR="002931D5" w:rsidRPr="00B93FFB" w:rsidRDefault="002931D5" w:rsidP="001A4D53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875991" w:rsidRPr="003F5F4E" w:rsidRDefault="00517794" w:rsidP="003F5F4E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二</w:t>
      </w:r>
      <w:r w:rsidR="00891954" w:rsidRPr="003F5F4E">
        <w:rPr>
          <w:rFonts w:asciiTheme="minorEastAsia" w:hAnsiTheme="minorEastAsia" w:hint="eastAsia"/>
          <w:b/>
          <w:color w:val="000000"/>
          <w:sz w:val="24"/>
          <w:szCs w:val="24"/>
        </w:rPr>
        <w:t>、</w:t>
      </w:r>
      <w:r>
        <w:rPr>
          <w:rFonts w:asciiTheme="minorEastAsia" w:hAnsiTheme="minorEastAsia" w:hint="eastAsia"/>
          <w:b/>
          <w:color w:val="000000"/>
          <w:sz w:val="24"/>
          <w:szCs w:val="24"/>
        </w:rPr>
        <w:t>考核</w:t>
      </w:r>
    </w:p>
    <w:p w:rsidR="005D62E0" w:rsidRDefault="00C723D9" w:rsidP="00A429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（一）</w:t>
      </w:r>
      <w:r w:rsidR="005D62E0" w:rsidRPr="00A429EC">
        <w:rPr>
          <w:rFonts w:asciiTheme="minorEastAsia" w:hAnsiTheme="minorEastAsia" w:hint="eastAsia"/>
          <w:color w:val="000000"/>
          <w:sz w:val="24"/>
          <w:szCs w:val="24"/>
        </w:rPr>
        <w:t>时间：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每年</w:t>
      </w:r>
      <w:r w:rsidR="005D62E0" w:rsidRPr="00A429EC">
        <w:rPr>
          <w:rFonts w:asciiTheme="minorEastAsia" w:hAnsiTheme="minorEastAsia" w:hint="eastAsia"/>
          <w:color w:val="000000"/>
          <w:sz w:val="24"/>
          <w:szCs w:val="24"/>
        </w:rPr>
        <w:t>3月</w:t>
      </w:r>
      <w:r>
        <w:rPr>
          <w:rFonts w:asciiTheme="minorEastAsia" w:hAnsiTheme="minorEastAsia" w:hint="eastAsia"/>
          <w:color w:val="000000"/>
          <w:sz w:val="24"/>
          <w:szCs w:val="24"/>
        </w:rPr>
        <w:t>第四周双休日（星期六和星期日）</w:t>
      </w:r>
      <w:r w:rsidR="002F21F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21578" w:rsidRDefault="00B21578" w:rsidP="00A429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（二）形式：笔试和口试</w:t>
      </w:r>
    </w:p>
    <w:p w:rsidR="00517794" w:rsidRDefault="00C723D9" w:rsidP="00517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三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351D68">
        <w:rPr>
          <w:rFonts w:asciiTheme="minorEastAsia" w:hAnsiTheme="minorEastAsia" w:hint="eastAsia"/>
          <w:color w:val="000000"/>
          <w:sz w:val="24"/>
          <w:szCs w:val="24"/>
        </w:rPr>
        <w:t>笔试</w:t>
      </w:r>
      <w:r w:rsidR="007E2D19">
        <w:rPr>
          <w:rFonts w:asciiTheme="minorEastAsia" w:hAnsiTheme="minorEastAsia" w:hint="eastAsia"/>
          <w:color w:val="000000"/>
          <w:kern w:val="0"/>
          <w:sz w:val="24"/>
          <w:szCs w:val="24"/>
        </w:rPr>
        <w:t>方案</w:t>
      </w:r>
    </w:p>
    <w:p w:rsidR="00351D68" w:rsidRPr="00A429EC" w:rsidRDefault="00351D68" w:rsidP="00517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61B00">
        <w:rPr>
          <w:rFonts w:asciiTheme="minorEastAsia" w:hAnsiTheme="minorEastAsia" w:hint="eastAsia"/>
          <w:color w:val="000000"/>
          <w:sz w:val="24"/>
          <w:szCs w:val="24"/>
        </w:rPr>
        <w:t>笔试</w:t>
      </w:r>
      <w:r>
        <w:rPr>
          <w:rFonts w:asciiTheme="minorEastAsia" w:hAnsiTheme="minorEastAsia" w:hint="eastAsia"/>
          <w:color w:val="000000"/>
          <w:sz w:val="24"/>
          <w:szCs w:val="24"/>
        </w:rPr>
        <w:t>内容</w:t>
      </w:r>
      <w:r w:rsidR="007A519C">
        <w:rPr>
          <w:rFonts w:asciiTheme="minorEastAsia" w:hAnsiTheme="minorEastAsia" w:hint="eastAsia"/>
          <w:color w:val="000000"/>
          <w:sz w:val="24"/>
          <w:szCs w:val="24"/>
        </w:rPr>
        <w:t>含</w:t>
      </w:r>
      <w:r w:rsidR="007A519C">
        <w:rPr>
          <w:rFonts w:asciiTheme="minorEastAsia" w:hAnsiTheme="minorEastAsia"/>
          <w:color w:val="000000"/>
          <w:sz w:val="24"/>
          <w:szCs w:val="24"/>
        </w:rPr>
        <w:t>外语、</w:t>
      </w:r>
      <w:r w:rsidRPr="00286175">
        <w:rPr>
          <w:rFonts w:asciiTheme="minorEastAsia" w:hAnsiTheme="minorEastAsia" w:hint="eastAsia"/>
          <w:color w:val="000000"/>
          <w:sz w:val="24"/>
          <w:szCs w:val="24"/>
        </w:rPr>
        <w:t>教育学基本理论</w:t>
      </w:r>
      <w:r>
        <w:rPr>
          <w:rFonts w:asciiTheme="minorEastAsia" w:hAnsiTheme="minorEastAsia" w:hint="eastAsia"/>
          <w:color w:val="000000"/>
          <w:sz w:val="24"/>
          <w:szCs w:val="24"/>
        </w:rPr>
        <w:t>与基础</w:t>
      </w:r>
      <w:r w:rsidRPr="00286175">
        <w:rPr>
          <w:rFonts w:asciiTheme="minorEastAsia" w:hAnsiTheme="minorEastAsia" w:hint="eastAsia"/>
          <w:color w:val="000000"/>
          <w:sz w:val="24"/>
          <w:szCs w:val="24"/>
        </w:rPr>
        <w:t>知识</w:t>
      </w:r>
      <w:r>
        <w:rPr>
          <w:rFonts w:asciiTheme="minorEastAsia" w:hAnsiTheme="minorEastAsia" w:hint="eastAsia"/>
          <w:color w:val="000000"/>
          <w:sz w:val="24"/>
          <w:szCs w:val="24"/>
        </w:rPr>
        <w:t>及其应用，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采取集中</w:t>
      </w:r>
      <w:r>
        <w:rPr>
          <w:rFonts w:asciiTheme="minorEastAsia" w:hAnsiTheme="minorEastAsia" w:hint="eastAsia"/>
          <w:color w:val="000000"/>
          <w:sz w:val="24"/>
          <w:szCs w:val="24"/>
        </w:rPr>
        <w:t>开卷考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的方式</w:t>
      </w:r>
      <w:r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允许查阅书籍，不允许查阅网络资料。</w:t>
      </w:r>
      <w:r>
        <w:rPr>
          <w:rFonts w:asciiTheme="minorEastAsia" w:hAnsiTheme="minorEastAsia" w:hint="eastAsia"/>
          <w:color w:val="000000"/>
          <w:sz w:val="24"/>
          <w:szCs w:val="24"/>
        </w:rPr>
        <w:t>考试时间为180分钟。</w:t>
      </w:r>
    </w:p>
    <w:p w:rsidR="00C723D9" w:rsidRDefault="00C723D9" w:rsidP="00A429EC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四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351D68">
        <w:rPr>
          <w:rFonts w:asciiTheme="minorEastAsia" w:hAnsiTheme="minorEastAsia" w:hint="eastAsia"/>
          <w:color w:val="000000"/>
          <w:sz w:val="24"/>
          <w:szCs w:val="24"/>
        </w:rPr>
        <w:t>口试</w:t>
      </w:r>
      <w:r w:rsidR="00B21578">
        <w:rPr>
          <w:rFonts w:asciiTheme="minorEastAsia" w:hAnsiTheme="minorEastAsia" w:hint="eastAsia"/>
          <w:color w:val="000000"/>
          <w:kern w:val="0"/>
          <w:sz w:val="24"/>
          <w:szCs w:val="24"/>
        </w:rPr>
        <w:t>要求</w:t>
      </w:r>
    </w:p>
    <w:p w:rsidR="00B21578" w:rsidRDefault="00B21578" w:rsidP="00B2157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1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．考察申请者的专业基础知识、专业知识的综合应用能力、逻辑思维能力、创新能力、研究潜质、英语应用水平等。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2．</w:t>
      </w:r>
      <w:r w:rsidR="00EE5ABF">
        <w:rPr>
          <w:rFonts w:asciiTheme="minorEastAsia" w:hAnsiTheme="minorEastAsia" w:hint="eastAsia"/>
          <w:color w:val="000000"/>
          <w:sz w:val="24"/>
          <w:szCs w:val="24"/>
        </w:rPr>
        <w:t>专家</w:t>
      </w:r>
      <w:r>
        <w:rPr>
          <w:rFonts w:asciiTheme="minorEastAsia" w:hAnsiTheme="minorEastAsia" w:hint="eastAsia"/>
          <w:color w:val="000000"/>
          <w:sz w:val="24"/>
          <w:szCs w:val="24"/>
        </w:rPr>
        <w:t>考核小组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由不少于 5 名</w:t>
      </w:r>
      <w:r w:rsidR="00EE5ABF">
        <w:rPr>
          <w:rFonts w:asciiTheme="minorEastAsia" w:hAnsiTheme="minorEastAsia" w:cs="Times New Roman" w:hint="eastAsia"/>
          <w:color w:val="000000"/>
          <w:sz w:val="24"/>
          <w:szCs w:val="24"/>
        </w:rPr>
        <w:t>副教授及</w:t>
      </w:r>
      <w:r w:rsidR="00EE5ABF">
        <w:rPr>
          <w:rFonts w:asciiTheme="minorEastAsia" w:hAnsiTheme="minorEastAsia" w:cs="Times New Roman"/>
          <w:color w:val="000000"/>
          <w:sz w:val="24"/>
          <w:szCs w:val="24"/>
        </w:rPr>
        <w:t>以上教师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组成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3．口试过程全程录音。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4．每个申请者口试时间40分钟，其中，申请人报告时间20分钟，问答时间20分钟。申请人报告内容包括个人基本情况和已有研究成果介绍、学习研究计划等。</w:t>
      </w:r>
    </w:p>
    <w:p w:rsidR="007E2D19" w:rsidRDefault="00B21578" w:rsidP="00B21578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5．考核小组成员独立评分，</w:t>
      </w:r>
      <w:r>
        <w:rPr>
          <w:rFonts w:asciiTheme="minorEastAsia" w:hAnsiTheme="minorEastAsia" w:hint="eastAsia"/>
          <w:color w:val="000000"/>
          <w:sz w:val="24"/>
          <w:szCs w:val="24"/>
        </w:rPr>
        <w:t>以总平均分计算</w:t>
      </w:r>
      <w:r w:rsidR="007E2D19">
        <w:rPr>
          <w:rFonts w:asciiTheme="minorEastAsia" w:hAnsiTheme="minorEastAsia" w:hint="eastAsia"/>
          <w:color w:val="000000"/>
          <w:sz w:val="24"/>
          <w:szCs w:val="24"/>
        </w:rPr>
        <w:t>口试</w:t>
      </w:r>
      <w:r>
        <w:rPr>
          <w:rFonts w:asciiTheme="minorEastAsia" w:hAnsiTheme="minorEastAsia" w:hint="eastAsia"/>
          <w:color w:val="000000"/>
          <w:sz w:val="24"/>
          <w:szCs w:val="24"/>
        </w:rPr>
        <w:t>分。</w:t>
      </w:r>
    </w:p>
    <w:p w:rsidR="007E2D19" w:rsidRDefault="007E2D19" w:rsidP="00B21578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（五）录取程序</w:t>
      </w:r>
    </w:p>
    <w:p w:rsidR="00B21578" w:rsidRDefault="00F63C7D" w:rsidP="00B2157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1．综合笔试和口试成绩计算考核分，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按考核分从高到低排序，依次确定拟录取名单，并报院招生领导小组。</w:t>
      </w:r>
    </w:p>
    <w:p w:rsidR="00B21578" w:rsidRDefault="00F63C7D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．公示拟录取名单。</w:t>
      </w:r>
    </w:p>
    <w:p w:rsidR="00B21578" w:rsidRDefault="00F63C7D" w:rsidP="00B2157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3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对不予接收的申请者发送感谢信。</w:t>
      </w:r>
    </w:p>
    <w:p w:rsidR="0097556D" w:rsidRDefault="0097556D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133547">
        <w:rPr>
          <w:rFonts w:asciiTheme="minorEastAsia" w:hAnsiTheme="minorEastAsia" w:hint="eastAsia"/>
          <w:color w:val="000000"/>
          <w:sz w:val="24"/>
          <w:szCs w:val="24"/>
        </w:rPr>
        <w:t>六</w:t>
      </w:r>
      <w:r>
        <w:rPr>
          <w:rFonts w:asciiTheme="minorEastAsia" w:hAnsiTheme="minorEastAsia" w:hint="eastAsia"/>
          <w:color w:val="000000"/>
          <w:sz w:val="24"/>
          <w:szCs w:val="24"/>
        </w:rPr>
        <w:t>）台</w:t>
      </w:r>
      <w:r w:rsidR="00133547">
        <w:rPr>
          <w:rFonts w:asciiTheme="minorEastAsia" w:hAnsiTheme="minorEastAsia" w:hint="eastAsia"/>
          <w:color w:val="000000"/>
          <w:sz w:val="24"/>
          <w:szCs w:val="24"/>
        </w:rPr>
        <w:t>港</w:t>
      </w:r>
      <w:r w:rsidR="00133547">
        <w:rPr>
          <w:rFonts w:asciiTheme="minorEastAsia" w:hAnsiTheme="minorEastAsia"/>
          <w:color w:val="000000"/>
          <w:sz w:val="24"/>
          <w:szCs w:val="24"/>
        </w:rPr>
        <w:t>澳</w:t>
      </w:r>
      <w:r>
        <w:rPr>
          <w:rFonts w:asciiTheme="minorEastAsia" w:hAnsiTheme="minorEastAsia" w:hint="eastAsia"/>
          <w:color w:val="000000"/>
          <w:sz w:val="24"/>
          <w:szCs w:val="24"/>
        </w:rPr>
        <w:t>生申请者的审核</w:t>
      </w:r>
    </w:p>
    <w:p w:rsidR="0097556D" w:rsidRDefault="00133547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台港</w:t>
      </w:r>
      <w:r>
        <w:rPr>
          <w:rFonts w:asciiTheme="minorEastAsia" w:hAnsiTheme="minorEastAsia"/>
          <w:color w:val="000000"/>
          <w:sz w:val="24"/>
          <w:szCs w:val="24"/>
        </w:rPr>
        <w:t>澳</w:t>
      </w:r>
      <w:r w:rsidR="0097556D">
        <w:rPr>
          <w:rFonts w:asciiTheme="minorEastAsia" w:hAnsiTheme="minorEastAsia" w:hint="eastAsia"/>
          <w:color w:val="000000"/>
          <w:sz w:val="24"/>
          <w:szCs w:val="24"/>
        </w:rPr>
        <w:t>申请者在材料审核合格后，</w:t>
      </w:r>
      <w:r w:rsidR="006164A8">
        <w:rPr>
          <w:rFonts w:asciiTheme="minorEastAsia" w:hAnsiTheme="minorEastAsia" w:hint="eastAsia"/>
          <w:color w:val="000000"/>
          <w:sz w:val="24"/>
          <w:szCs w:val="24"/>
        </w:rPr>
        <w:t>直接进入考核环节。</w:t>
      </w:r>
      <w:r w:rsidR="006164A8" w:rsidRPr="00286175">
        <w:rPr>
          <w:rFonts w:asciiTheme="minorEastAsia" w:hAnsiTheme="minorEastAsia" w:hint="eastAsia"/>
          <w:color w:val="000000"/>
          <w:sz w:val="24"/>
          <w:szCs w:val="24"/>
        </w:rPr>
        <w:t>合格者可进入面试环节</w:t>
      </w:r>
      <w:r w:rsidR="009711B8">
        <w:rPr>
          <w:rFonts w:asciiTheme="minorEastAsia" w:hAnsiTheme="minorEastAsia" w:hint="eastAsia"/>
          <w:color w:val="000000"/>
          <w:sz w:val="24"/>
          <w:szCs w:val="24"/>
        </w:rPr>
        <w:t>。</w:t>
      </w:r>
      <w:r>
        <w:rPr>
          <w:rFonts w:asciiTheme="minorEastAsia" w:hAnsiTheme="minorEastAsia" w:hint="eastAsia"/>
          <w:color w:val="000000"/>
          <w:sz w:val="24"/>
          <w:szCs w:val="24"/>
        </w:rPr>
        <w:t>录取不占用</w:t>
      </w:r>
      <w:r w:rsidR="0097556D">
        <w:rPr>
          <w:rFonts w:asciiTheme="minorEastAsia" w:hAnsiTheme="minorEastAsia" w:hint="eastAsia"/>
          <w:color w:val="000000"/>
          <w:sz w:val="24"/>
          <w:szCs w:val="24"/>
        </w:rPr>
        <w:t>招生指标。</w:t>
      </w:r>
    </w:p>
    <w:p w:rsidR="000E68ED" w:rsidRPr="007C4A17" w:rsidRDefault="000E68ED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04EC9" w:rsidRPr="00B04EC9" w:rsidRDefault="000E68ED" w:rsidP="00B04EC9">
      <w:pPr>
        <w:shd w:val="clear" w:color="auto" w:fill="FFFFFF"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三</w:t>
      </w:r>
      <w:r w:rsidR="00B04EC9" w:rsidRPr="00B04EC9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、</w:t>
      </w:r>
      <w:r w:rsidR="005D62E0" w:rsidRPr="00B04EC9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监察</w:t>
      </w:r>
    </w:p>
    <w:p w:rsidR="00DD3729" w:rsidRPr="00B232A6" w:rsidRDefault="00C723D9" w:rsidP="00B04EC9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我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院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>招生领导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小组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负责对招生过程进行监察，并在公示期内接收投诉意见。</w:t>
      </w:r>
      <w:r w:rsidR="00236045" w:rsidRPr="00B232A6"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</w:p>
    <w:p w:rsidR="00DD3729" w:rsidRPr="00B04EC9" w:rsidRDefault="00DD3729" w:rsidP="00A429EC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B04EC9">
        <w:rPr>
          <w:rFonts w:asciiTheme="minorEastAsia" w:hAnsiTheme="minorEastAsia" w:cs="Times New Roman" w:hint="eastAsia"/>
          <w:color w:val="000000"/>
          <w:sz w:val="24"/>
          <w:szCs w:val="24"/>
        </w:rPr>
        <w:t>电话：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0592-</w:t>
      </w:r>
      <w:r w:rsidRPr="00B04EC9">
        <w:rPr>
          <w:rFonts w:asciiTheme="minorEastAsia" w:hAnsiTheme="minorEastAsia" w:cs="Times New Roman" w:hint="eastAsia"/>
          <w:color w:val="000000"/>
          <w:sz w:val="24"/>
          <w:szCs w:val="24"/>
        </w:rPr>
        <w:t>218</w:t>
      </w:r>
      <w:r w:rsidR="0041375C">
        <w:rPr>
          <w:rFonts w:asciiTheme="minorEastAsia" w:hAnsiTheme="minorEastAsia" w:cs="Times New Roman"/>
          <w:color w:val="000000"/>
          <w:sz w:val="24"/>
          <w:szCs w:val="24"/>
        </w:rPr>
        <w:t>7672</w:t>
      </w:r>
    </w:p>
    <w:p w:rsidR="00A429EC" w:rsidRDefault="00504892" w:rsidP="00A429EC">
      <w:pPr>
        <w:spacing w:line="360" w:lineRule="auto"/>
        <w:ind w:firstLineChars="200" w:firstLine="480"/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E-mail: </w:t>
      </w:r>
      <w:hyperlink r:id="rId7" w:history="1">
        <w:r w:rsidR="0041375C" w:rsidRPr="00F65A98">
          <w:rPr>
            <w:rStyle w:val="a5"/>
            <w:rFonts w:asciiTheme="minorEastAsia" w:hAnsiTheme="minorEastAsia" w:cs="Times New Roman" w:hint="eastAsia"/>
            <w:sz w:val="24"/>
            <w:szCs w:val="24"/>
          </w:rPr>
          <w:t>gjs</w:t>
        </w:r>
        <w:r w:rsidR="0041375C" w:rsidRPr="00F65A98">
          <w:rPr>
            <w:rStyle w:val="a5"/>
            <w:rFonts w:asciiTheme="minorEastAsia" w:hAnsiTheme="minorEastAsia" w:cs="Times New Roman"/>
            <w:sz w:val="24"/>
            <w:szCs w:val="24"/>
          </w:rPr>
          <w:t>wanghc</w:t>
        </w:r>
        <w:r w:rsidR="0041375C" w:rsidRPr="00F65A98">
          <w:rPr>
            <w:rStyle w:val="a5"/>
            <w:rFonts w:asciiTheme="minorEastAsia" w:hAnsiTheme="minorEastAsia" w:cs="Times New Roman" w:hint="eastAsia"/>
            <w:sz w:val="24"/>
            <w:szCs w:val="24"/>
          </w:rPr>
          <w:t>@xmu.edu.cn</w:t>
        </w:r>
      </w:hyperlink>
    </w:p>
    <w:p w:rsidR="0097556D" w:rsidRPr="00B04EC9" w:rsidRDefault="0097556D" w:rsidP="0097556D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540E2A" w:rsidRPr="000E68ED" w:rsidRDefault="000E68ED" w:rsidP="000E68ED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AdobeHeitiStd-Regular"/>
          <w:b/>
          <w:kern w:val="0"/>
          <w:sz w:val="24"/>
          <w:szCs w:val="24"/>
        </w:rPr>
      </w:pPr>
      <w:r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厦门大学教育研究院</w:t>
      </w:r>
    </w:p>
    <w:p w:rsidR="000E68ED" w:rsidRPr="000E68ED" w:rsidRDefault="0041375C" w:rsidP="000E68ED">
      <w:pPr>
        <w:widowControl/>
        <w:shd w:val="clear" w:color="auto" w:fill="FFFFFF"/>
        <w:spacing w:line="360" w:lineRule="auto"/>
        <w:ind w:firstLineChars="200" w:firstLine="482"/>
        <w:jc w:val="right"/>
        <w:rPr>
          <w:rFonts w:asciiTheme="minorEastAsia" w:hAnsiTheme="minorEastAsia" w:cs="AdobeHeitiStd-Regular"/>
          <w:b/>
          <w:kern w:val="0"/>
          <w:sz w:val="24"/>
          <w:szCs w:val="24"/>
        </w:rPr>
      </w:pPr>
      <w:r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201</w:t>
      </w:r>
      <w:r>
        <w:rPr>
          <w:rFonts w:asciiTheme="minorEastAsia" w:hAnsiTheme="minorEastAsia" w:cs="AdobeHeitiStd-Regular"/>
          <w:b/>
          <w:kern w:val="0"/>
          <w:sz w:val="24"/>
          <w:szCs w:val="24"/>
        </w:rPr>
        <w:t>8</w:t>
      </w:r>
      <w:r w:rsidR="002949B9"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年</w:t>
      </w:r>
      <w:r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1</w:t>
      </w:r>
      <w:r>
        <w:rPr>
          <w:rFonts w:asciiTheme="minorEastAsia" w:hAnsiTheme="minorEastAsia" w:cs="AdobeHeitiStd-Regular"/>
          <w:b/>
          <w:kern w:val="0"/>
          <w:sz w:val="24"/>
          <w:szCs w:val="24"/>
        </w:rPr>
        <w:t>1</w:t>
      </w:r>
      <w:r w:rsidR="002949B9"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月</w:t>
      </w:r>
      <w:r w:rsidR="008F6B7A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27日</w:t>
      </w:r>
      <w:bookmarkStart w:id="0" w:name="_GoBack"/>
      <w:bookmarkEnd w:id="0"/>
    </w:p>
    <w:p w:rsidR="00FE321C" w:rsidRPr="00A6229C" w:rsidRDefault="00FE321C" w:rsidP="007A519C">
      <w:pPr>
        <w:widowControl/>
        <w:jc w:val="left"/>
        <w:rPr>
          <w:rFonts w:asciiTheme="majorEastAsia" w:eastAsiaTheme="majorEastAsia" w:hAnsiTheme="majorEastAsia"/>
          <w:color w:val="000000"/>
        </w:rPr>
      </w:pPr>
    </w:p>
    <w:sectPr w:rsidR="00FE321C" w:rsidRPr="00A6229C" w:rsidSect="002D55F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B6" w:rsidRDefault="00C169B6" w:rsidP="00FC3E6C">
      <w:r>
        <w:separator/>
      </w:r>
    </w:p>
  </w:endnote>
  <w:endnote w:type="continuationSeparator" w:id="0">
    <w:p w:rsidR="00C169B6" w:rsidRDefault="00C169B6" w:rsidP="00F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B6" w:rsidRDefault="00C169B6" w:rsidP="00FC3E6C">
      <w:r>
        <w:separator/>
      </w:r>
    </w:p>
  </w:footnote>
  <w:footnote w:type="continuationSeparator" w:id="0">
    <w:p w:rsidR="00C169B6" w:rsidRDefault="00C169B6" w:rsidP="00FC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4D5"/>
    <w:multiLevelType w:val="hybridMultilevel"/>
    <w:tmpl w:val="268894D0"/>
    <w:lvl w:ilvl="0" w:tplc="D2361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11241"/>
    <w:multiLevelType w:val="hybridMultilevel"/>
    <w:tmpl w:val="CA629A72"/>
    <w:lvl w:ilvl="0" w:tplc="710EC0F4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49D0032"/>
    <w:multiLevelType w:val="hybridMultilevel"/>
    <w:tmpl w:val="A6B4C98A"/>
    <w:lvl w:ilvl="0" w:tplc="2098DF4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E1F3A33"/>
    <w:multiLevelType w:val="hybridMultilevel"/>
    <w:tmpl w:val="6DC4936A"/>
    <w:lvl w:ilvl="0" w:tplc="B76ACBD0">
      <w:start w:val="1"/>
      <w:numFmt w:val="decimal"/>
      <w:lvlText w:val="%1．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3044688D"/>
    <w:multiLevelType w:val="hybridMultilevel"/>
    <w:tmpl w:val="6D6C5592"/>
    <w:lvl w:ilvl="0" w:tplc="DDA0E840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8794A59"/>
    <w:multiLevelType w:val="hybridMultilevel"/>
    <w:tmpl w:val="E208D43C"/>
    <w:lvl w:ilvl="0" w:tplc="2F3C79C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40362B3C"/>
    <w:multiLevelType w:val="hybridMultilevel"/>
    <w:tmpl w:val="5E880CD4"/>
    <w:lvl w:ilvl="0" w:tplc="BB74C4C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961A15"/>
    <w:multiLevelType w:val="hybridMultilevel"/>
    <w:tmpl w:val="D34A75C6"/>
    <w:lvl w:ilvl="0" w:tplc="564E6966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 w15:restartNumberingAfterBreak="0">
    <w:nsid w:val="46BF52D6"/>
    <w:multiLevelType w:val="hybridMultilevel"/>
    <w:tmpl w:val="7D500C7A"/>
    <w:lvl w:ilvl="0" w:tplc="B34C211C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6651D5D"/>
    <w:multiLevelType w:val="hybridMultilevel"/>
    <w:tmpl w:val="D1FC5662"/>
    <w:lvl w:ilvl="0" w:tplc="90C45A9E">
      <w:start w:val="1"/>
      <w:numFmt w:val="decimal"/>
      <w:lvlText w:val="%1．"/>
      <w:lvlJc w:val="left"/>
      <w:pPr>
        <w:ind w:left="150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 w15:restartNumberingAfterBreak="0">
    <w:nsid w:val="580A4FCE"/>
    <w:multiLevelType w:val="hybridMultilevel"/>
    <w:tmpl w:val="275ECF3C"/>
    <w:lvl w:ilvl="0" w:tplc="44E0B9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735197"/>
    <w:multiLevelType w:val="hybridMultilevel"/>
    <w:tmpl w:val="C0865AD2"/>
    <w:lvl w:ilvl="0" w:tplc="B35424CA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E3"/>
    <w:rsid w:val="0000159A"/>
    <w:rsid w:val="00021470"/>
    <w:rsid w:val="00036013"/>
    <w:rsid w:val="00040CEB"/>
    <w:rsid w:val="00056D5B"/>
    <w:rsid w:val="00084C48"/>
    <w:rsid w:val="000B0AF8"/>
    <w:rsid w:val="000B7287"/>
    <w:rsid w:val="000C6E24"/>
    <w:rsid w:val="000E3210"/>
    <w:rsid w:val="000E68ED"/>
    <w:rsid w:val="00133547"/>
    <w:rsid w:val="001536E6"/>
    <w:rsid w:val="001A4D53"/>
    <w:rsid w:val="001B09AA"/>
    <w:rsid w:val="001B5963"/>
    <w:rsid w:val="001C5CD0"/>
    <w:rsid w:val="001D2C86"/>
    <w:rsid w:val="001F4614"/>
    <w:rsid w:val="0020383C"/>
    <w:rsid w:val="00207129"/>
    <w:rsid w:val="00222659"/>
    <w:rsid w:val="00236045"/>
    <w:rsid w:val="00247DC4"/>
    <w:rsid w:val="00252D5E"/>
    <w:rsid w:val="0026021F"/>
    <w:rsid w:val="00277074"/>
    <w:rsid w:val="00286175"/>
    <w:rsid w:val="002931D5"/>
    <w:rsid w:val="002949B9"/>
    <w:rsid w:val="002A0CC2"/>
    <w:rsid w:val="002A6B84"/>
    <w:rsid w:val="002C2E42"/>
    <w:rsid w:val="002C47C2"/>
    <w:rsid w:val="002D55FD"/>
    <w:rsid w:val="002F21FE"/>
    <w:rsid w:val="00326307"/>
    <w:rsid w:val="003454D0"/>
    <w:rsid w:val="00351D68"/>
    <w:rsid w:val="003A622E"/>
    <w:rsid w:val="003F5F4E"/>
    <w:rsid w:val="0041375C"/>
    <w:rsid w:val="004222D8"/>
    <w:rsid w:val="00431CC0"/>
    <w:rsid w:val="004348D9"/>
    <w:rsid w:val="00435E56"/>
    <w:rsid w:val="004476A7"/>
    <w:rsid w:val="00465C6F"/>
    <w:rsid w:val="0049238B"/>
    <w:rsid w:val="00504892"/>
    <w:rsid w:val="00513D70"/>
    <w:rsid w:val="00513EBD"/>
    <w:rsid w:val="00516085"/>
    <w:rsid w:val="00517794"/>
    <w:rsid w:val="00540E2A"/>
    <w:rsid w:val="005718C3"/>
    <w:rsid w:val="00582A94"/>
    <w:rsid w:val="005A21E2"/>
    <w:rsid w:val="005D62E0"/>
    <w:rsid w:val="005E2831"/>
    <w:rsid w:val="005E6557"/>
    <w:rsid w:val="006164A8"/>
    <w:rsid w:val="00623842"/>
    <w:rsid w:val="00627606"/>
    <w:rsid w:val="006410BA"/>
    <w:rsid w:val="006452D6"/>
    <w:rsid w:val="00652BD3"/>
    <w:rsid w:val="00656487"/>
    <w:rsid w:val="006738F2"/>
    <w:rsid w:val="00675534"/>
    <w:rsid w:val="006A642C"/>
    <w:rsid w:val="006E309B"/>
    <w:rsid w:val="006E5335"/>
    <w:rsid w:val="006E6845"/>
    <w:rsid w:val="006F6B69"/>
    <w:rsid w:val="00713266"/>
    <w:rsid w:val="00725BFE"/>
    <w:rsid w:val="00731DCE"/>
    <w:rsid w:val="00743642"/>
    <w:rsid w:val="0075278E"/>
    <w:rsid w:val="0076059D"/>
    <w:rsid w:val="007A519C"/>
    <w:rsid w:val="007C4A17"/>
    <w:rsid w:val="007E2D19"/>
    <w:rsid w:val="007F7764"/>
    <w:rsid w:val="008036FD"/>
    <w:rsid w:val="0081234D"/>
    <w:rsid w:val="00850645"/>
    <w:rsid w:val="00875991"/>
    <w:rsid w:val="00891954"/>
    <w:rsid w:val="008B6D06"/>
    <w:rsid w:val="008C2B63"/>
    <w:rsid w:val="008F6B7A"/>
    <w:rsid w:val="00904744"/>
    <w:rsid w:val="009109ED"/>
    <w:rsid w:val="009559B6"/>
    <w:rsid w:val="009711B8"/>
    <w:rsid w:val="0097556D"/>
    <w:rsid w:val="009B48B8"/>
    <w:rsid w:val="00A112AD"/>
    <w:rsid w:val="00A1312E"/>
    <w:rsid w:val="00A421EA"/>
    <w:rsid w:val="00A429EC"/>
    <w:rsid w:val="00A6229C"/>
    <w:rsid w:val="00AA0BC3"/>
    <w:rsid w:val="00AF0001"/>
    <w:rsid w:val="00B04EC9"/>
    <w:rsid w:val="00B21578"/>
    <w:rsid w:val="00B21B4D"/>
    <w:rsid w:val="00B232A6"/>
    <w:rsid w:val="00B23794"/>
    <w:rsid w:val="00B2689E"/>
    <w:rsid w:val="00B90695"/>
    <w:rsid w:val="00B93FFB"/>
    <w:rsid w:val="00BA408B"/>
    <w:rsid w:val="00BB581D"/>
    <w:rsid w:val="00BD73E0"/>
    <w:rsid w:val="00C169B6"/>
    <w:rsid w:val="00C47D1F"/>
    <w:rsid w:val="00C723D9"/>
    <w:rsid w:val="00CA2C91"/>
    <w:rsid w:val="00CA7844"/>
    <w:rsid w:val="00CF0D58"/>
    <w:rsid w:val="00D25705"/>
    <w:rsid w:val="00D61B00"/>
    <w:rsid w:val="00D64098"/>
    <w:rsid w:val="00D6529D"/>
    <w:rsid w:val="00D66A39"/>
    <w:rsid w:val="00D768F8"/>
    <w:rsid w:val="00DA2795"/>
    <w:rsid w:val="00DD3729"/>
    <w:rsid w:val="00DE4A4D"/>
    <w:rsid w:val="00E30D37"/>
    <w:rsid w:val="00E32189"/>
    <w:rsid w:val="00E64543"/>
    <w:rsid w:val="00E677E3"/>
    <w:rsid w:val="00E86781"/>
    <w:rsid w:val="00EA7FE3"/>
    <w:rsid w:val="00EC7D33"/>
    <w:rsid w:val="00EE5ABF"/>
    <w:rsid w:val="00F35F05"/>
    <w:rsid w:val="00F41A28"/>
    <w:rsid w:val="00F46E4E"/>
    <w:rsid w:val="00F63C7D"/>
    <w:rsid w:val="00F6781B"/>
    <w:rsid w:val="00FA17AB"/>
    <w:rsid w:val="00FC3E6C"/>
    <w:rsid w:val="00FC7F00"/>
    <w:rsid w:val="00FD279F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7FAA1-8F49-4340-9652-DD52E6A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2C2E42"/>
    <w:pPr>
      <w:widowControl/>
      <w:spacing w:before="100" w:beforeAutospacing="1" w:after="100" w:afterAutospacing="1" w:line="52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5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557"/>
    <w:rPr>
      <w:sz w:val="18"/>
      <w:szCs w:val="18"/>
    </w:rPr>
  </w:style>
  <w:style w:type="character" w:styleId="a5">
    <w:name w:val="Hyperlink"/>
    <w:basedOn w:val="a0"/>
    <w:uiPriority w:val="99"/>
    <w:unhideWhenUsed/>
    <w:rsid w:val="00A429E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C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3E6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3E6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1D6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51D6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51D6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51D6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5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64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92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6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13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43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swanghc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154</Words>
  <Characters>879</Characters>
  <Application>Microsoft Office Word</Application>
  <DocSecurity>0</DocSecurity>
  <Lines>7</Lines>
  <Paragraphs>2</Paragraphs>
  <ScaleCrop>false</ScaleCrop>
  <Company>Lenovo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2014-01-09T08:00:00Z</cp:lastPrinted>
  <dcterms:created xsi:type="dcterms:W3CDTF">2014-01-18T13:50:00Z</dcterms:created>
  <dcterms:modified xsi:type="dcterms:W3CDTF">2018-11-27T07:47:00Z</dcterms:modified>
</cp:coreProperties>
</file>